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E11A" w14:textId="7E633296" w:rsidR="004658F3" w:rsidRPr="007F6264" w:rsidRDefault="004658F3" w:rsidP="008256F5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855F15">
        <w:rPr>
          <w:rFonts w:ascii="Arial" w:hAnsi="Arial" w:cs="Arial"/>
          <w:noProof/>
          <w:sz w:val="24"/>
          <w:szCs w:val="15"/>
        </w:rPr>
        <w:t>11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855F15">
        <w:rPr>
          <w:rFonts w:ascii="Arial" w:hAnsi="Arial" w:cs="Arial"/>
          <w:noProof/>
          <w:sz w:val="24"/>
          <w:szCs w:val="15"/>
        </w:rPr>
        <w:t>dubna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29BA8A55" w14:textId="396978F9" w:rsidR="007A6A6C" w:rsidRPr="007F6264" w:rsidRDefault="007A6A6C" w:rsidP="00C16EFA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</w:p>
    <w:p w14:paraId="2E91879E" w14:textId="3A27836E" w:rsidR="007F6264" w:rsidRPr="007F6264" w:rsidRDefault="00855F15" w:rsidP="00C16EF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Válka a nájem:</w:t>
      </w:r>
      <w:r w:rsidR="007F6264" w:rsidRPr="007F626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analýza </w:t>
      </w:r>
      <w:r w:rsidR="007F6264" w:rsidRPr="007F6264">
        <w:rPr>
          <w:rFonts w:ascii="Arial" w:hAnsi="Arial" w:cs="Arial"/>
          <w:b/>
          <w:bCs/>
          <w:sz w:val="40"/>
          <w:szCs w:val="40"/>
        </w:rPr>
        <w:t xml:space="preserve">společnosti CYRRUS </w:t>
      </w:r>
    </w:p>
    <w:p w14:paraId="59C6CDF1" w14:textId="77777777" w:rsidR="007750DB" w:rsidRDefault="007750DB" w:rsidP="00E5223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72EB920" w14:textId="291B4407" w:rsidR="00E52231" w:rsidRPr="007750DB" w:rsidRDefault="00E52231" w:rsidP="008256F5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7750DB">
        <w:rPr>
          <w:rFonts w:ascii="Arial" w:hAnsi="Arial" w:cs="Arial"/>
          <w:b/>
          <w:bCs/>
          <w:sz w:val="22"/>
        </w:rPr>
        <w:t xml:space="preserve">Aktuální prognózy </w:t>
      </w:r>
      <w:r w:rsidR="007750DB" w:rsidRPr="007750DB">
        <w:rPr>
          <w:rFonts w:ascii="Arial" w:hAnsi="Arial" w:cs="Arial"/>
          <w:b/>
          <w:bCs/>
          <w:sz w:val="22"/>
        </w:rPr>
        <w:t xml:space="preserve">říkají, že </w:t>
      </w:r>
      <w:r w:rsidRPr="007750DB">
        <w:rPr>
          <w:rFonts w:ascii="Arial" w:hAnsi="Arial" w:cs="Arial"/>
          <w:b/>
          <w:bCs/>
          <w:sz w:val="22"/>
        </w:rPr>
        <w:t>by se počet válečných uprchlíků</w:t>
      </w:r>
      <w:r w:rsidR="007750DB" w:rsidRPr="007750DB">
        <w:rPr>
          <w:rFonts w:ascii="Arial" w:hAnsi="Arial" w:cs="Arial"/>
          <w:b/>
          <w:bCs/>
          <w:sz w:val="22"/>
        </w:rPr>
        <w:t xml:space="preserve"> z Ukrajiny </w:t>
      </w:r>
      <w:r w:rsidRPr="007750DB">
        <w:rPr>
          <w:rFonts w:ascii="Arial" w:hAnsi="Arial" w:cs="Arial"/>
          <w:b/>
          <w:bCs/>
          <w:sz w:val="22"/>
        </w:rPr>
        <w:t>mířících do České republiky</w:t>
      </w:r>
      <w:r w:rsidR="007750DB" w:rsidRPr="007750DB">
        <w:rPr>
          <w:rFonts w:ascii="Arial" w:hAnsi="Arial" w:cs="Arial"/>
          <w:b/>
          <w:bCs/>
          <w:sz w:val="22"/>
        </w:rPr>
        <w:t xml:space="preserve"> </w:t>
      </w:r>
      <w:r w:rsidRPr="007750DB">
        <w:rPr>
          <w:rFonts w:ascii="Arial" w:hAnsi="Arial" w:cs="Arial"/>
          <w:b/>
          <w:bCs/>
          <w:sz w:val="22"/>
        </w:rPr>
        <w:t xml:space="preserve">mohl </w:t>
      </w:r>
      <w:r w:rsidR="007750DB" w:rsidRPr="007750DB">
        <w:rPr>
          <w:rFonts w:ascii="Arial" w:hAnsi="Arial" w:cs="Arial"/>
          <w:b/>
          <w:bCs/>
          <w:sz w:val="22"/>
        </w:rPr>
        <w:t xml:space="preserve">ve finále </w:t>
      </w:r>
      <w:r w:rsidRPr="007750DB">
        <w:rPr>
          <w:rFonts w:ascii="Arial" w:hAnsi="Arial" w:cs="Arial"/>
          <w:b/>
          <w:bCs/>
          <w:sz w:val="22"/>
        </w:rPr>
        <w:t xml:space="preserve">pohybovat kolem 400 tisíc, přičemž nemalá část jich v tuzemsku zůstane trvale. </w:t>
      </w:r>
      <w:r w:rsidR="007750DB" w:rsidRPr="007750DB">
        <w:rPr>
          <w:rFonts w:ascii="Arial" w:hAnsi="Arial" w:cs="Arial"/>
          <w:b/>
          <w:bCs/>
          <w:sz w:val="22"/>
        </w:rPr>
        <w:t>Podle a</w:t>
      </w:r>
      <w:r w:rsidRPr="007750DB">
        <w:rPr>
          <w:rFonts w:ascii="Arial" w:hAnsi="Arial" w:cs="Arial"/>
          <w:b/>
          <w:bCs/>
          <w:sz w:val="22"/>
        </w:rPr>
        <w:t>nalýz</w:t>
      </w:r>
      <w:r w:rsidR="007750DB" w:rsidRPr="007750DB">
        <w:rPr>
          <w:rFonts w:ascii="Arial" w:hAnsi="Arial" w:cs="Arial"/>
          <w:b/>
          <w:bCs/>
          <w:sz w:val="22"/>
        </w:rPr>
        <w:t>y</w:t>
      </w:r>
      <w:r w:rsidRPr="007750DB">
        <w:rPr>
          <w:rFonts w:ascii="Arial" w:hAnsi="Arial" w:cs="Arial"/>
          <w:b/>
          <w:bCs/>
          <w:sz w:val="22"/>
        </w:rPr>
        <w:t xml:space="preserve"> </w:t>
      </w:r>
      <w:r w:rsidR="00855F15" w:rsidRPr="007750DB">
        <w:rPr>
          <w:rFonts w:ascii="Arial" w:hAnsi="Arial" w:cs="Arial"/>
          <w:b/>
          <w:bCs/>
          <w:sz w:val="22"/>
        </w:rPr>
        <w:t xml:space="preserve">společnosti </w:t>
      </w:r>
      <w:proofErr w:type="spellStart"/>
      <w:r w:rsidR="00855F15" w:rsidRPr="007750DB">
        <w:rPr>
          <w:rFonts w:ascii="Arial" w:hAnsi="Arial" w:cs="Arial"/>
          <w:b/>
          <w:bCs/>
          <w:sz w:val="22"/>
        </w:rPr>
        <w:t>Cyrrus</w:t>
      </w:r>
      <w:proofErr w:type="spellEnd"/>
      <w:r w:rsidR="00855F15" w:rsidRPr="007750DB">
        <w:rPr>
          <w:rFonts w:ascii="Arial" w:hAnsi="Arial" w:cs="Arial"/>
          <w:b/>
          <w:bCs/>
          <w:sz w:val="22"/>
        </w:rPr>
        <w:t xml:space="preserve"> bude mít </w:t>
      </w:r>
      <w:r w:rsidR="007750DB" w:rsidRPr="007750DB">
        <w:rPr>
          <w:rFonts w:ascii="Arial" w:hAnsi="Arial" w:cs="Arial"/>
          <w:b/>
          <w:bCs/>
          <w:sz w:val="22"/>
        </w:rPr>
        <w:t xml:space="preserve">tento fakt </w:t>
      </w:r>
      <w:r w:rsidR="00855F15" w:rsidRPr="007750DB">
        <w:rPr>
          <w:rFonts w:ascii="Arial" w:hAnsi="Arial" w:cs="Arial"/>
          <w:b/>
          <w:bCs/>
          <w:sz w:val="22"/>
        </w:rPr>
        <w:t xml:space="preserve">za následek </w:t>
      </w:r>
      <w:r w:rsidR="007750DB">
        <w:rPr>
          <w:rFonts w:ascii="Arial" w:hAnsi="Arial" w:cs="Arial"/>
          <w:b/>
          <w:bCs/>
          <w:sz w:val="22"/>
        </w:rPr>
        <w:t>ná</w:t>
      </w:r>
      <w:r w:rsidR="00855F15" w:rsidRPr="007750DB">
        <w:rPr>
          <w:rFonts w:ascii="Arial" w:hAnsi="Arial" w:cs="Arial"/>
          <w:b/>
          <w:bCs/>
          <w:sz w:val="22"/>
        </w:rPr>
        <w:t xml:space="preserve">růst poptávaného množství nájemních bytů v Česku v roce 2022 o přibližně 60 tisíc, tedy asi o 20 % nad standardní úroveň. Tato poptávka nemá momentálně na trhu protistranu, byť český bytový fond touto kapacitou disponuje. Pro její uvolnění na trh bude ovšem nutný růst cen nájmů. </w:t>
      </w:r>
    </w:p>
    <w:p w14:paraId="2F2909D5" w14:textId="77777777" w:rsidR="00E52231" w:rsidRDefault="00E52231" w:rsidP="008256F5">
      <w:pPr>
        <w:spacing w:after="0" w:line="240" w:lineRule="auto"/>
        <w:rPr>
          <w:rFonts w:ascii="Arial" w:hAnsi="Arial" w:cs="Arial"/>
          <w:sz w:val="22"/>
        </w:rPr>
      </w:pPr>
    </w:p>
    <w:p w14:paraId="4AC8E48B" w14:textId="3F418575" w:rsidR="00855F15" w:rsidRPr="007750DB" w:rsidRDefault="007750DB" w:rsidP="008256F5">
      <w:pPr>
        <w:spacing w:after="0" w:line="240" w:lineRule="auto"/>
        <w:rPr>
          <w:rFonts w:ascii="Arial" w:hAnsi="Arial" w:cs="Arial"/>
          <w:sz w:val="22"/>
        </w:rPr>
      </w:pPr>
      <w:r w:rsidRPr="007750DB">
        <w:rPr>
          <w:rFonts w:ascii="Arial" w:hAnsi="Arial" w:cs="Arial"/>
          <w:i/>
          <w:iCs/>
          <w:sz w:val="22"/>
        </w:rPr>
        <w:t>„</w:t>
      </w:r>
      <w:r w:rsidR="00E52231" w:rsidRPr="007750DB">
        <w:rPr>
          <w:rFonts w:ascii="Arial" w:hAnsi="Arial" w:cs="Arial"/>
          <w:i/>
          <w:iCs/>
          <w:sz w:val="22"/>
        </w:rPr>
        <w:t>Již před zahájením války na Ukrajině bylo zřejmé, že Čechy čeká přesun do náj</w:t>
      </w:r>
      <w:r w:rsidR="008256F5">
        <w:rPr>
          <w:rFonts w:ascii="Arial" w:hAnsi="Arial" w:cs="Arial"/>
          <w:i/>
          <w:iCs/>
          <w:sz w:val="22"/>
        </w:rPr>
        <w:t>emního bydlení</w:t>
      </w:r>
      <w:r w:rsidR="00E52231" w:rsidRPr="007750DB">
        <w:rPr>
          <w:rFonts w:ascii="Arial" w:hAnsi="Arial" w:cs="Arial"/>
          <w:i/>
          <w:iCs/>
          <w:sz w:val="22"/>
        </w:rPr>
        <w:t xml:space="preserve">. Válka tento proces dále urychlí, když způsobí silnější inflaci, přísnější měnovou politiku a zpomalení výstavby. </w:t>
      </w:r>
      <w:r w:rsidR="00855F15" w:rsidRPr="007750DB">
        <w:rPr>
          <w:rFonts w:ascii="Arial" w:hAnsi="Arial" w:cs="Arial"/>
          <w:i/>
          <w:iCs/>
          <w:sz w:val="22"/>
        </w:rPr>
        <w:t>Zatímco před zahájením válečného konfliktu</w:t>
      </w:r>
      <w:r w:rsidRPr="007750DB">
        <w:rPr>
          <w:rFonts w:ascii="Arial" w:hAnsi="Arial" w:cs="Arial"/>
          <w:i/>
          <w:iCs/>
          <w:sz w:val="22"/>
        </w:rPr>
        <w:t xml:space="preserve"> jsme </w:t>
      </w:r>
      <w:r w:rsidR="00855F15" w:rsidRPr="007750DB">
        <w:rPr>
          <w:rFonts w:ascii="Arial" w:hAnsi="Arial" w:cs="Arial"/>
          <w:i/>
          <w:iCs/>
          <w:sz w:val="22"/>
        </w:rPr>
        <w:t>předpokládal</w:t>
      </w:r>
      <w:r w:rsidRPr="007750DB">
        <w:rPr>
          <w:rFonts w:ascii="Arial" w:hAnsi="Arial" w:cs="Arial"/>
          <w:i/>
          <w:iCs/>
          <w:sz w:val="22"/>
        </w:rPr>
        <w:t>i</w:t>
      </w:r>
      <w:r w:rsidR="00855F15" w:rsidRPr="007750DB">
        <w:rPr>
          <w:rFonts w:ascii="Arial" w:hAnsi="Arial" w:cs="Arial"/>
          <w:i/>
          <w:iCs/>
          <w:sz w:val="22"/>
        </w:rPr>
        <w:t xml:space="preserve"> růst nájmů v letech 2022 a 2023 celkem o 20 %, s přihlédnutím k dopadům války se nyní kloní</w:t>
      </w:r>
      <w:r w:rsidRPr="007750DB">
        <w:rPr>
          <w:rFonts w:ascii="Arial" w:hAnsi="Arial" w:cs="Arial"/>
          <w:i/>
          <w:iCs/>
          <w:sz w:val="22"/>
        </w:rPr>
        <w:t>me</w:t>
      </w:r>
      <w:r w:rsidR="00855F15" w:rsidRPr="007750DB">
        <w:rPr>
          <w:rFonts w:ascii="Arial" w:hAnsi="Arial" w:cs="Arial"/>
          <w:i/>
          <w:iCs/>
          <w:sz w:val="22"/>
        </w:rPr>
        <w:t xml:space="preserve"> k rychlejší dynamice poblíž 30 %</w:t>
      </w:r>
      <w:r w:rsidRPr="007750DB">
        <w:rPr>
          <w:rFonts w:ascii="Arial" w:hAnsi="Arial" w:cs="Arial"/>
          <w:i/>
          <w:iCs/>
          <w:sz w:val="22"/>
        </w:rPr>
        <w:t>,“</w:t>
      </w:r>
      <w:r>
        <w:rPr>
          <w:rFonts w:ascii="Arial" w:hAnsi="Arial" w:cs="Arial"/>
          <w:sz w:val="22"/>
        </w:rPr>
        <w:t xml:space="preserve"> říká Vít Hradil, hlavní ekonom společnosti </w:t>
      </w:r>
      <w:proofErr w:type="spellStart"/>
      <w:r>
        <w:rPr>
          <w:rFonts w:ascii="Arial" w:hAnsi="Arial" w:cs="Arial"/>
          <w:sz w:val="22"/>
        </w:rPr>
        <w:t>Cyrrus</w:t>
      </w:r>
      <w:proofErr w:type="spellEnd"/>
      <w:r>
        <w:rPr>
          <w:rFonts w:ascii="Arial" w:hAnsi="Arial" w:cs="Arial"/>
          <w:sz w:val="22"/>
        </w:rPr>
        <w:t>.</w:t>
      </w:r>
      <w:r w:rsidR="00855F15" w:rsidRPr="00855F15">
        <w:rPr>
          <w:rFonts w:ascii="Arial" w:hAnsi="Arial" w:cs="Arial"/>
          <w:sz w:val="22"/>
        </w:rPr>
        <w:t xml:space="preserve">    </w:t>
      </w:r>
    </w:p>
    <w:p w14:paraId="21D0A508" w14:textId="77777777" w:rsidR="00855F15" w:rsidRDefault="00855F15" w:rsidP="008256F5">
      <w:pPr>
        <w:spacing w:after="0" w:line="240" w:lineRule="auto"/>
        <w:rPr>
          <w:rFonts w:ascii="Arial" w:hAnsi="Arial" w:cs="Arial"/>
          <w:sz w:val="22"/>
        </w:rPr>
      </w:pPr>
    </w:p>
    <w:p w14:paraId="10AB76CD" w14:textId="682D8A57" w:rsidR="00855F15" w:rsidRDefault="00855F15" w:rsidP="008256F5">
      <w:pPr>
        <w:spacing w:after="0" w:line="240" w:lineRule="auto"/>
        <w:rPr>
          <w:rFonts w:ascii="Arial" w:hAnsi="Arial" w:cs="Arial"/>
          <w:sz w:val="22"/>
        </w:rPr>
      </w:pPr>
      <w:r w:rsidRPr="00855F15">
        <w:rPr>
          <w:rFonts w:ascii="Arial" w:hAnsi="Arial" w:cs="Arial"/>
          <w:sz w:val="22"/>
        </w:rPr>
        <w:t xml:space="preserve">Válka na Ukrajině zastihla český trh s nájemním bydlením ve velmi napjaté situaci, a patrně ji i dále </w:t>
      </w:r>
      <w:proofErr w:type="gramStart"/>
      <w:r w:rsidRPr="00855F15">
        <w:rPr>
          <w:rFonts w:ascii="Arial" w:hAnsi="Arial" w:cs="Arial"/>
          <w:sz w:val="22"/>
        </w:rPr>
        <w:t>vyostří</w:t>
      </w:r>
      <w:proofErr w:type="gramEnd"/>
      <w:r w:rsidRPr="00855F15">
        <w:rPr>
          <w:rFonts w:ascii="Arial" w:hAnsi="Arial" w:cs="Arial"/>
          <w:sz w:val="22"/>
        </w:rPr>
        <w:t xml:space="preserve">. Drahé české nemovitosti, zrychlující inflace a zvedání úrokových sazeb ze strany ČNB měly i podle předchozích předpokladů odkázat velké množství obyvatel řešících svou bytovou otázku do nájmů. </w:t>
      </w:r>
      <w:r w:rsidR="008256F5">
        <w:rPr>
          <w:rFonts w:ascii="Arial" w:hAnsi="Arial" w:cs="Arial"/>
          <w:sz w:val="22"/>
        </w:rPr>
        <w:t>V</w:t>
      </w:r>
      <w:r w:rsidRPr="00855F15">
        <w:rPr>
          <w:rFonts w:ascii="Arial" w:hAnsi="Arial" w:cs="Arial"/>
          <w:sz w:val="22"/>
        </w:rPr>
        <w:t>álečný konflikt přilil olej do ohně, když způsobil další růst cen energetických a jiných komodit, zesílil inflaci a patrně přiměje i centrální banku k razantnější akci. V dubnu 2022 navíc vs</w:t>
      </w:r>
      <w:r w:rsidR="008256F5">
        <w:rPr>
          <w:rFonts w:ascii="Arial" w:hAnsi="Arial" w:cs="Arial"/>
          <w:sz w:val="22"/>
        </w:rPr>
        <w:t>toupily</w:t>
      </w:r>
      <w:r w:rsidRPr="00855F15">
        <w:rPr>
          <w:rFonts w:ascii="Arial" w:hAnsi="Arial" w:cs="Arial"/>
          <w:sz w:val="22"/>
        </w:rPr>
        <w:t xml:space="preserve"> v platnost omezení na poskytování hypotečních úvěrů, které znemožní nákup nemovitost</w:t>
      </w:r>
      <w:r w:rsidR="00CA54C9">
        <w:rPr>
          <w:rFonts w:ascii="Arial" w:hAnsi="Arial" w:cs="Arial"/>
          <w:sz w:val="22"/>
        </w:rPr>
        <w:t>í</w:t>
      </w:r>
      <w:r w:rsidRPr="00855F15">
        <w:rPr>
          <w:rFonts w:ascii="Arial" w:hAnsi="Arial" w:cs="Arial"/>
          <w:sz w:val="22"/>
        </w:rPr>
        <w:t xml:space="preserve"> nemalé části zájemců.</w:t>
      </w:r>
    </w:p>
    <w:p w14:paraId="372668D2" w14:textId="77777777" w:rsidR="00855F15" w:rsidRPr="00855F15" w:rsidRDefault="00855F15" w:rsidP="008256F5">
      <w:pPr>
        <w:spacing w:after="0" w:line="240" w:lineRule="auto"/>
        <w:rPr>
          <w:rFonts w:ascii="Arial" w:hAnsi="Arial" w:cs="Arial"/>
          <w:sz w:val="22"/>
        </w:rPr>
      </w:pPr>
    </w:p>
    <w:p w14:paraId="61A0384B" w14:textId="36210752" w:rsidR="00824678" w:rsidRDefault="00824678" w:rsidP="008256F5">
      <w:pPr>
        <w:spacing w:after="0" w:line="240" w:lineRule="auto"/>
        <w:rPr>
          <w:rFonts w:ascii="Arial" w:hAnsi="Arial" w:cs="Arial"/>
          <w:sz w:val="22"/>
        </w:rPr>
      </w:pPr>
      <w:r w:rsidRPr="00824678">
        <w:rPr>
          <w:rFonts w:ascii="Arial" w:hAnsi="Arial" w:cs="Arial"/>
          <w:sz w:val="22"/>
        </w:rPr>
        <w:t xml:space="preserve">Již před začátkem války na Ukrajině trpělo české stavebnictví silnými nákladovými tlaky, které prodražovaly nové stavby i rekonstrukce. K rapidně zdražujícím materiálům se nyní přidal i odliv pracovníků z Ukrajiny, kteří se rozhodli vrátit do vlasti za účelem její obrany. Podle dat </w:t>
      </w:r>
      <w:r w:rsidR="008256F5">
        <w:rPr>
          <w:rFonts w:ascii="Arial" w:hAnsi="Arial" w:cs="Arial"/>
          <w:sz w:val="22"/>
        </w:rPr>
        <w:t xml:space="preserve">ČSÚ </w:t>
      </w:r>
      <w:r w:rsidRPr="00824678">
        <w:rPr>
          <w:rFonts w:ascii="Arial" w:hAnsi="Arial" w:cs="Arial"/>
          <w:sz w:val="22"/>
        </w:rPr>
        <w:t>je v tuzemsku zaměstnáno ve stavebnictví zhruba 200 tisíc lidí. Občané Ukrajiny pak podle M</w:t>
      </w:r>
      <w:r w:rsidR="008256F5">
        <w:rPr>
          <w:rFonts w:ascii="Arial" w:hAnsi="Arial" w:cs="Arial"/>
          <w:sz w:val="22"/>
        </w:rPr>
        <w:t xml:space="preserve">PSV </w:t>
      </w:r>
      <w:proofErr w:type="gramStart"/>
      <w:r w:rsidRPr="00824678">
        <w:rPr>
          <w:rFonts w:ascii="Arial" w:hAnsi="Arial" w:cs="Arial"/>
          <w:sz w:val="22"/>
        </w:rPr>
        <w:t>tvoří</w:t>
      </w:r>
      <w:proofErr w:type="gramEnd"/>
      <w:r w:rsidRPr="00824678">
        <w:rPr>
          <w:rFonts w:ascii="Arial" w:hAnsi="Arial" w:cs="Arial"/>
          <w:sz w:val="22"/>
        </w:rPr>
        <w:t xml:space="preserve"> nejsilněji zastoupenou zahraniční skupinu, když jich oficiálně zaregistrovaných Úřad práce eviduje přes 33 tisíc. </w:t>
      </w:r>
      <w:r w:rsidR="008256F5">
        <w:rPr>
          <w:rFonts w:ascii="Arial" w:hAnsi="Arial" w:cs="Arial"/>
          <w:sz w:val="22"/>
        </w:rPr>
        <w:t>N</w:t>
      </w:r>
      <w:r w:rsidRPr="00824678">
        <w:rPr>
          <w:rFonts w:ascii="Arial" w:hAnsi="Arial" w:cs="Arial"/>
          <w:sz w:val="22"/>
        </w:rPr>
        <w:t xml:space="preserve">ezanedbatelné množství Ukrajinců </w:t>
      </w:r>
      <w:r w:rsidR="008256F5">
        <w:rPr>
          <w:rFonts w:ascii="Arial" w:hAnsi="Arial" w:cs="Arial"/>
          <w:sz w:val="22"/>
        </w:rPr>
        <w:t xml:space="preserve">pak </w:t>
      </w:r>
      <w:r w:rsidRPr="00824678">
        <w:rPr>
          <w:rFonts w:ascii="Arial" w:hAnsi="Arial" w:cs="Arial"/>
          <w:sz w:val="22"/>
        </w:rPr>
        <w:t xml:space="preserve">v sektoru působí mimo zaměstnanecký poměr, tedy například jako OSVČ. </w:t>
      </w:r>
    </w:p>
    <w:p w14:paraId="3E1973C5" w14:textId="77777777" w:rsidR="00824678" w:rsidRDefault="00824678" w:rsidP="008256F5">
      <w:pPr>
        <w:spacing w:after="0" w:line="240" w:lineRule="auto"/>
        <w:rPr>
          <w:rFonts w:ascii="Arial" w:hAnsi="Arial" w:cs="Arial"/>
          <w:sz w:val="22"/>
        </w:rPr>
      </w:pPr>
    </w:p>
    <w:p w14:paraId="131EF077" w14:textId="35B1BE1F" w:rsidR="00962FC3" w:rsidRPr="00824678" w:rsidRDefault="00824678" w:rsidP="008256F5">
      <w:pPr>
        <w:spacing w:after="0" w:line="240" w:lineRule="auto"/>
        <w:rPr>
          <w:rFonts w:ascii="Arial" w:hAnsi="Arial" w:cs="Arial"/>
          <w:sz w:val="22"/>
        </w:rPr>
      </w:pPr>
      <w:r w:rsidRPr="00824678">
        <w:rPr>
          <w:rFonts w:ascii="Arial" w:hAnsi="Arial" w:cs="Arial"/>
          <w:i/>
          <w:iCs/>
          <w:sz w:val="22"/>
        </w:rPr>
        <w:t>„Detailnější data o celkovém odlivu pracovníků z českého stavebnictví nejsou k dispozici, ovšem podle našeho odhadu z něj mohlo vlivem války zmizet přibližně 5 % pracovní síly. Její absence se v následujících měsících bude projevovat na pomalejší a nákladnější výstavbě</w:t>
      </w:r>
      <w:r w:rsidR="008256F5">
        <w:rPr>
          <w:rFonts w:ascii="Arial" w:hAnsi="Arial" w:cs="Arial"/>
          <w:i/>
          <w:iCs/>
          <w:sz w:val="22"/>
        </w:rPr>
        <w:t>,</w:t>
      </w:r>
      <w:r w:rsidRPr="00824678">
        <w:rPr>
          <w:rFonts w:ascii="Arial" w:hAnsi="Arial" w:cs="Arial"/>
          <w:i/>
          <w:iCs/>
          <w:sz w:val="22"/>
        </w:rPr>
        <w:t xml:space="preserve"> a tedy i růstu kupních cen,“ </w:t>
      </w:r>
      <w:r>
        <w:rPr>
          <w:rFonts w:ascii="Arial" w:hAnsi="Arial" w:cs="Arial"/>
          <w:sz w:val="22"/>
        </w:rPr>
        <w:t xml:space="preserve">doplňuje Vít Hradil. </w:t>
      </w:r>
    </w:p>
    <w:p w14:paraId="254D3E3B" w14:textId="77777777" w:rsidR="008256F5" w:rsidRDefault="008256F5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32EEDC2" w14:textId="47EE1845" w:rsidR="008256F5" w:rsidRPr="00EA3D92" w:rsidRDefault="00EA3D92" w:rsidP="00C16EFA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EA3D92">
        <w:rPr>
          <w:rFonts w:ascii="Arial" w:hAnsi="Arial" w:cs="Arial"/>
          <w:b/>
          <w:bCs/>
          <w:sz w:val="22"/>
        </w:rPr>
        <w:t xml:space="preserve">Další informace naleznete v přiloženém textu kompletní analýzy s názvem Válka a nájem. </w:t>
      </w:r>
    </w:p>
    <w:p w14:paraId="3FCFE5A7" w14:textId="27C7850D" w:rsidR="004658F3" w:rsidRPr="007F6264" w:rsidRDefault="004658F3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Mkatabulky"/>
        <w:tblpPr w:leftFromText="142" w:rightFromText="142" w:vertAnchor="page" w:horzAnchor="margin" w:tblpY="11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982"/>
        <w:gridCol w:w="2659"/>
      </w:tblGrid>
      <w:tr w:rsidR="00962FC3" w:rsidRPr="007F6264" w14:paraId="2C425CB2" w14:textId="77777777" w:rsidTr="003A734C">
        <w:trPr>
          <w:trHeight w:val="284"/>
        </w:trPr>
        <w:tc>
          <w:tcPr>
            <w:tcW w:w="2122" w:type="dxa"/>
            <w:tcBorders>
              <w:top w:val="single" w:sz="8" w:space="0" w:color="A6A6A6" w:themeColor="background1" w:themeShade="A6"/>
            </w:tcBorders>
          </w:tcPr>
          <w:p w14:paraId="24FBBF14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8"/>
              </w:rPr>
            </w:pPr>
          </w:p>
        </w:tc>
        <w:tc>
          <w:tcPr>
            <w:tcW w:w="8334" w:type="dxa"/>
            <w:gridSpan w:val="3"/>
            <w:tcBorders>
              <w:top w:val="single" w:sz="8" w:space="0" w:color="A6A6A6" w:themeColor="background1" w:themeShade="A6"/>
            </w:tcBorders>
          </w:tcPr>
          <w:p w14:paraId="68DE1E6E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</w:tr>
      <w:tr w:rsidR="00962FC3" w:rsidRPr="007F6264" w14:paraId="0005179F" w14:textId="77777777" w:rsidTr="003A734C">
        <w:trPr>
          <w:trHeight w:val="1127"/>
        </w:trPr>
        <w:tc>
          <w:tcPr>
            <w:tcW w:w="2122" w:type="dxa"/>
          </w:tcPr>
          <w:p w14:paraId="08EAE060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  <w:color w:val="FFC832" w:themeColor="background2"/>
                <w:sz w:val="28"/>
              </w:rPr>
              <w:t>Investujte.</w:t>
            </w:r>
            <w:r w:rsidRPr="007F6264">
              <w:rPr>
                <w:rFonts w:ascii="Arial" w:hAnsi="Arial" w:cs="Arial"/>
                <w:b/>
                <w:color w:val="FFC832" w:themeColor="background2"/>
                <w:sz w:val="28"/>
              </w:rPr>
              <w:br/>
              <w:t>CYRRUS</w:t>
            </w:r>
          </w:p>
        </w:tc>
        <w:tc>
          <w:tcPr>
            <w:tcW w:w="8334" w:type="dxa"/>
            <w:gridSpan w:val="3"/>
          </w:tcPr>
          <w:p w14:paraId="35AE6FD5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</w:rPr>
              <w:t xml:space="preserve">V roce 1995 jsme se vydali na cestu brokera. 25 let obchodujeme s cennými papíry, staráme se </w:t>
            </w:r>
            <w:r w:rsidRPr="007F6264">
              <w:rPr>
                <w:rFonts w:ascii="Arial" w:hAnsi="Arial" w:cs="Arial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962FC3" w:rsidRPr="007F6264" w14:paraId="3684E0CB" w14:textId="77777777" w:rsidTr="003A734C">
        <w:trPr>
          <w:trHeight w:val="1895"/>
        </w:trPr>
        <w:tc>
          <w:tcPr>
            <w:tcW w:w="2122" w:type="dxa"/>
            <w:vMerge w:val="restart"/>
          </w:tcPr>
          <w:p w14:paraId="5E67EF0C" w14:textId="77777777" w:rsidR="00962FC3" w:rsidRPr="007F6264" w:rsidRDefault="00D569AD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8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Loga ke stažení</w:t>
              </w:r>
            </w:hyperlink>
          </w:p>
          <w:p w14:paraId="544A99B8" w14:textId="2C2294DB" w:rsidR="00962FC3" w:rsidRDefault="00D569AD" w:rsidP="00C16EFA">
            <w:pPr>
              <w:pStyle w:val="Zpat"/>
              <w:jc w:val="both"/>
              <w:rPr>
                <w:rStyle w:val="Hypertextovodkaz"/>
                <w:rFonts w:ascii="Arial" w:hAnsi="Arial" w:cs="Arial"/>
                <w:sz w:val="16"/>
              </w:rPr>
            </w:pPr>
            <w:hyperlink r:id="rId9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Obecné fotografie</w:t>
              </w:r>
            </w:hyperlink>
          </w:p>
          <w:p w14:paraId="45B554A6" w14:textId="77777777" w:rsidR="00CA54C9" w:rsidRPr="007F6264" w:rsidRDefault="00CA54C9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</w:p>
          <w:p w14:paraId="4CF800EF" w14:textId="77777777" w:rsidR="00962FC3" w:rsidRPr="007F6264" w:rsidRDefault="00962FC3" w:rsidP="00C16EFA">
            <w:pPr>
              <w:pStyle w:val="Zpat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Název společnosti píšeme velkými písmeny a neskloňujeme.</w:t>
            </w:r>
          </w:p>
          <w:p w14:paraId="576FA6FE" w14:textId="77777777" w:rsidR="00CA54C9" w:rsidRDefault="00CA54C9" w:rsidP="00C16EFA">
            <w:pPr>
              <w:pStyle w:val="Zpat"/>
              <w:rPr>
                <w:rFonts w:ascii="Arial" w:hAnsi="Arial" w:cs="Arial"/>
                <w:sz w:val="16"/>
              </w:rPr>
            </w:pPr>
          </w:p>
          <w:p w14:paraId="6148A98A" w14:textId="587D3BE5" w:rsidR="00962FC3" w:rsidRPr="007F6264" w:rsidRDefault="00962FC3" w:rsidP="00C16EFA">
            <w:pPr>
              <w:pStyle w:val="Zpat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Vyslovujeme [CYRRUS].</w:t>
            </w:r>
          </w:p>
          <w:p w14:paraId="3B9CEF5F" w14:textId="77777777" w:rsidR="00962FC3" w:rsidRPr="007F6264" w:rsidRDefault="00D569AD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10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WWW.CYRRUS.CZ</w:t>
              </w:r>
            </w:hyperlink>
          </w:p>
        </w:tc>
        <w:tc>
          <w:tcPr>
            <w:tcW w:w="2693" w:type="dxa"/>
          </w:tcPr>
          <w:p w14:paraId="0E97D9FE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49EE0B63" wp14:editId="4C37B7CB">
                  <wp:extent cx="1136488" cy="1136488"/>
                  <wp:effectExtent l="0" t="0" r="6985" b="6985"/>
                  <wp:docPr id="876" name="Obrázek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7292ADE0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092D6FE" wp14:editId="6C4E857E">
                  <wp:extent cx="1136488" cy="1136488"/>
                  <wp:effectExtent l="0" t="0" r="6985" b="6985"/>
                  <wp:docPr id="877" name="Obrázek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00256AF5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B642DF5" wp14:editId="6D43DB28">
                  <wp:extent cx="1136488" cy="1136488"/>
                  <wp:effectExtent l="0" t="0" r="6985" b="6985"/>
                  <wp:docPr id="878" name="Obrázek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FC3" w:rsidRPr="007F6264" w14:paraId="752EAB2D" w14:textId="77777777" w:rsidTr="003A734C">
        <w:tc>
          <w:tcPr>
            <w:tcW w:w="2122" w:type="dxa"/>
            <w:vMerge/>
          </w:tcPr>
          <w:p w14:paraId="22B09089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AA58FE3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>Vít Hradil</w:t>
            </w:r>
          </w:p>
          <w:p w14:paraId="6C8DF98A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sz w:val="14"/>
              </w:rPr>
            </w:pPr>
            <w:r w:rsidRPr="007F6264">
              <w:rPr>
                <w:rFonts w:ascii="Arial" w:hAnsi="Arial" w:cs="Arial"/>
                <w:sz w:val="14"/>
              </w:rPr>
              <w:t>Hlavní ekonom CYRRUS</w:t>
            </w:r>
          </w:p>
        </w:tc>
        <w:tc>
          <w:tcPr>
            <w:tcW w:w="2982" w:type="dxa"/>
          </w:tcPr>
          <w:p w14:paraId="1DAB0990" w14:textId="42E2BAC1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>Anna Píchová</w:t>
            </w:r>
          </w:p>
          <w:p w14:paraId="459A987A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4"/>
              </w:rPr>
              <w:t>Vedoucí analytického oddělení CYRRUS</w:t>
            </w:r>
          </w:p>
        </w:tc>
        <w:tc>
          <w:tcPr>
            <w:tcW w:w="2659" w:type="dxa"/>
          </w:tcPr>
          <w:p w14:paraId="56D85EE1" w14:textId="4347711D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 xml:space="preserve">Tomáš </w:t>
            </w:r>
            <w:proofErr w:type="spellStart"/>
            <w:r w:rsidRPr="007F6264">
              <w:rPr>
                <w:rFonts w:ascii="Arial" w:hAnsi="Arial" w:cs="Arial"/>
                <w:b/>
              </w:rPr>
              <w:t>Pfeiler</w:t>
            </w:r>
            <w:proofErr w:type="spellEnd"/>
          </w:p>
          <w:p w14:paraId="45BCC06B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4"/>
              </w:rPr>
              <w:t>Portfolio manažer CYRRUS</w:t>
            </w:r>
          </w:p>
        </w:tc>
      </w:tr>
      <w:tr w:rsidR="00962FC3" w:rsidRPr="007F6264" w14:paraId="5F2A1820" w14:textId="77777777" w:rsidTr="003A734C">
        <w:tc>
          <w:tcPr>
            <w:tcW w:w="2122" w:type="dxa"/>
            <w:vMerge/>
          </w:tcPr>
          <w:p w14:paraId="1A69C32E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671697D" w14:textId="77777777" w:rsidR="00962FC3" w:rsidRPr="007F6264" w:rsidRDefault="00962FC3" w:rsidP="00C16EFA">
            <w:pPr>
              <w:jc w:val="center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277 021 816</w:t>
            </w:r>
            <w:r w:rsidRPr="007F6264">
              <w:rPr>
                <w:rFonts w:ascii="Arial" w:hAnsi="Arial" w:cs="Arial"/>
                <w:sz w:val="16"/>
              </w:rPr>
              <w:br/>
              <w:t>vit.hradil@cyrrus.cz</w:t>
            </w:r>
          </w:p>
        </w:tc>
        <w:tc>
          <w:tcPr>
            <w:tcW w:w="2982" w:type="dxa"/>
          </w:tcPr>
          <w:p w14:paraId="27E8DFF1" w14:textId="77777777" w:rsidR="00962FC3" w:rsidRPr="007F6264" w:rsidRDefault="00962FC3" w:rsidP="00C16EFA">
            <w:pPr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6"/>
              </w:rPr>
              <w:t>538 705 765</w:t>
            </w:r>
            <w:r w:rsidRPr="007F6264">
              <w:rPr>
                <w:rFonts w:ascii="Arial" w:hAnsi="Arial" w:cs="Arial"/>
                <w:sz w:val="16"/>
              </w:rPr>
              <w:br/>
              <w:t>anna.pichova@cyrrus.cz</w:t>
            </w:r>
          </w:p>
        </w:tc>
        <w:tc>
          <w:tcPr>
            <w:tcW w:w="2659" w:type="dxa"/>
          </w:tcPr>
          <w:p w14:paraId="2BE3D9DF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6"/>
              </w:rPr>
              <w:t>277 021 819</w:t>
            </w:r>
            <w:r w:rsidRPr="007F6264">
              <w:rPr>
                <w:rFonts w:ascii="Arial" w:hAnsi="Arial" w:cs="Arial"/>
                <w:sz w:val="16"/>
              </w:rPr>
              <w:br/>
              <w:t>tomas.pfeiler@cyrrus.cz</w:t>
            </w:r>
          </w:p>
        </w:tc>
      </w:tr>
      <w:tr w:rsidR="00962FC3" w:rsidRPr="007F6264" w14:paraId="29DACCC3" w14:textId="77777777" w:rsidTr="003A734C">
        <w:trPr>
          <w:trHeight w:val="480"/>
        </w:trPr>
        <w:tc>
          <w:tcPr>
            <w:tcW w:w="2122" w:type="dxa"/>
            <w:vMerge/>
          </w:tcPr>
          <w:p w14:paraId="6CEC74D7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4B478D" w14:textId="77777777" w:rsidR="00962FC3" w:rsidRPr="007F6264" w:rsidRDefault="00D569AD" w:rsidP="00C16EFA">
            <w:pPr>
              <w:jc w:val="center"/>
              <w:rPr>
                <w:rFonts w:ascii="Arial" w:hAnsi="Arial" w:cs="Arial"/>
                <w:sz w:val="16"/>
              </w:rPr>
            </w:pPr>
            <w:hyperlink r:id="rId14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982" w:type="dxa"/>
            <w:vAlign w:val="center"/>
          </w:tcPr>
          <w:p w14:paraId="5104D858" w14:textId="77777777" w:rsidR="00962FC3" w:rsidRPr="007F6264" w:rsidRDefault="00D569AD" w:rsidP="00C16EFA">
            <w:pPr>
              <w:jc w:val="center"/>
              <w:rPr>
                <w:rFonts w:ascii="Arial" w:hAnsi="Arial" w:cs="Arial"/>
                <w:sz w:val="16"/>
              </w:rPr>
            </w:pPr>
            <w:hyperlink r:id="rId15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659" w:type="dxa"/>
            <w:vAlign w:val="center"/>
          </w:tcPr>
          <w:p w14:paraId="41EC85EE" w14:textId="77777777" w:rsidR="00962FC3" w:rsidRPr="007F6264" w:rsidRDefault="00D569AD" w:rsidP="00C16EFA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hyperlink r:id="rId16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</w:tr>
    </w:tbl>
    <w:p w14:paraId="5D32B31B" w14:textId="77777777" w:rsidR="004658F3" w:rsidRPr="007F6264" w:rsidRDefault="004658F3" w:rsidP="00C16EFA">
      <w:pPr>
        <w:spacing w:after="0" w:line="240" w:lineRule="auto"/>
        <w:rPr>
          <w:rFonts w:ascii="Arial" w:hAnsi="Arial" w:cs="Arial"/>
          <w:sz w:val="22"/>
        </w:rPr>
      </w:pPr>
    </w:p>
    <w:sectPr w:rsidR="004658F3" w:rsidRPr="007F6264" w:rsidSect="00615E14">
      <w:headerReference w:type="default" r:id="rId17"/>
      <w:footerReference w:type="default" r:id="rId18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2AD9" w14:textId="77777777" w:rsidR="00D569AD" w:rsidRDefault="00D569AD" w:rsidP="00605702">
      <w:pPr>
        <w:spacing w:after="0" w:line="240" w:lineRule="auto"/>
      </w:pPr>
      <w:r>
        <w:separator/>
      </w:r>
    </w:p>
  </w:endnote>
  <w:endnote w:type="continuationSeparator" w:id="0">
    <w:p w14:paraId="76F3E292" w14:textId="77777777" w:rsidR="00D569AD" w:rsidRDefault="00D569AD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Nexa Text">
    <w:altName w:val="Arial"/>
    <w:panose1 w:val="020B0604020202020204"/>
    <w:charset w:val="00"/>
    <w:family w:val="modern"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xa Extra Bold">
    <w:altName w:val="Arial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2EA2" w14:textId="77777777" w:rsidR="00D569AD" w:rsidRDefault="00D569AD" w:rsidP="00605702">
      <w:pPr>
        <w:spacing w:after="0" w:line="240" w:lineRule="auto"/>
      </w:pPr>
      <w:r>
        <w:separator/>
      </w:r>
    </w:p>
  </w:footnote>
  <w:footnote w:type="continuationSeparator" w:id="0">
    <w:p w14:paraId="680C9DC9" w14:textId="77777777" w:rsidR="00D569AD" w:rsidRDefault="00D569AD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6CDC"/>
    <w:rsid w:val="00064842"/>
    <w:rsid w:val="00070A8C"/>
    <w:rsid w:val="000D7A59"/>
    <w:rsid w:val="00186B8D"/>
    <w:rsid w:val="00193B47"/>
    <w:rsid w:val="001C718D"/>
    <w:rsid w:val="001D3007"/>
    <w:rsid w:val="001D55ED"/>
    <w:rsid w:val="001F4169"/>
    <w:rsid w:val="001F6D66"/>
    <w:rsid w:val="00204B95"/>
    <w:rsid w:val="002C49B3"/>
    <w:rsid w:val="002D1822"/>
    <w:rsid w:val="00301D0F"/>
    <w:rsid w:val="00317AF0"/>
    <w:rsid w:val="00317CC4"/>
    <w:rsid w:val="00320A11"/>
    <w:rsid w:val="00324AA0"/>
    <w:rsid w:val="00324D55"/>
    <w:rsid w:val="00332635"/>
    <w:rsid w:val="00336DF1"/>
    <w:rsid w:val="003673E8"/>
    <w:rsid w:val="00376BBA"/>
    <w:rsid w:val="003838B3"/>
    <w:rsid w:val="003961A5"/>
    <w:rsid w:val="003B0F0D"/>
    <w:rsid w:val="004658F3"/>
    <w:rsid w:val="0047072B"/>
    <w:rsid w:val="00470B3A"/>
    <w:rsid w:val="00475FDF"/>
    <w:rsid w:val="00486C3C"/>
    <w:rsid w:val="004928ED"/>
    <w:rsid w:val="00495056"/>
    <w:rsid w:val="004F0295"/>
    <w:rsid w:val="004F5DBF"/>
    <w:rsid w:val="00514C76"/>
    <w:rsid w:val="00552B9C"/>
    <w:rsid w:val="00571E21"/>
    <w:rsid w:val="00575991"/>
    <w:rsid w:val="00605702"/>
    <w:rsid w:val="00615E14"/>
    <w:rsid w:val="006420B6"/>
    <w:rsid w:val="00687909"/>
    <w:rsid w:val="006C56E1"/>
    <w:rsid w:val="006D4A78"/>
    <w:rsid w:val="006F71E9"/>
    <w:rsid w:val="00711950"/>
    <w:rsid w:val="00723F0C"/>
    <w:rsid w:val="007750DB"/>
    <w:rsid w:val="007769EB"/>
    <w:rsid w:val="00776D65"/>
    <w:rsid w:val="007A6A6C"/>
    <w:rsid w:val="007E58EA"/>
    <w:rsid w:val="007F4FFC"/>
    <w:rsid w:val="007F6264"/>
    <w:rsid w:val="008125F8"/>
    <w:rsid w:val="00824678"/>
    <w:rsid w:val="008256F5"/>
    <w:rsid w:val="008274D4"/>
    <w:rsid w:val="00855F15"/>
    <w:rsid w:val="008969A5"/>
    <w:rsid w:val="008A5174"/>
    <w:rsid w:val="008B02AC"/>
    <w:rsid w:val="008B6C25"/>
    <w:rsid w:val="00924009"/>
    <w:rsid w:val="009257A9"/>
    <w:rsid w:val="00962FC3"/>
    <w:rsid w:val="00991FD8"/>
    <w:rsid w:val="009A1CD3"/>
    <w:rsid w:val="009A29D7"/>
    <w:rsid w:val="009C3F94"/>
    <w:rsid w:val="009D0819"/>
    <w:rsid w:val="009D4FCD"/>
    <w:rsid w:val="009F1029"/>
    <w:rsid w:val="00A016E3"/>
    <w:rsid w:val="00A26181"/>
    <w:rsid w:val="00A574B8"/>
    <w:rsid w:val="00A82C63"/>
    <w:rsid w:val="00AA03A2"/>
    <w:rsid w:val="00AB1AB4"/>
    <w:rsid w:val="00AB7861"/>
    <w:rsid w:val="00B07918"/>
    <w:rsid w:val="00B14102"/>
    <w:rsid w:val="00B273EE"/>
    <w:rsid w:val="00B30D9F"/>
    <w:rsid w:val="00B61489"/>
    <w:rsid w:val="00B70D82"/>
    <w:rsid w:val="00C16EFA"/>
    <w:rsid w:val="00C340FD"/>
    <w:rsid w:val="00C506E3"/>
    <w:rsid w:val="00C53BDC"/>
    <w:rsid w:val="00C70420"/>
    <w:rsid w:val="00C756E6"/>
    <w:rsid w:val="00C81A45"/>
    <w:rsid w:val="00C82E0C"/>
    <w:rsid w:val="00C8580B"/>
    <w:rsid w:val="00C90383"/>
    <w:rsid w:val="00CA54C9"/>
    <w:rsid w:val="00CC1205"/>
    <w:rsid w:val="00CE6EA9"/>
    <w:rsid w:val="00D22348"/>
    <w:rsid w:val="00D569AD"/>
    <w:rsid w:val="00D81921"/>
    <w:rsid w:val="00D8229C"/>
    <w:rsid w:val="00D85F08"/>
    <w:rsid w:val="00D86B39"/>
    <w:rsid w:val="00D93C41"/>
    <w:rsid w:val="00DC22DE"/>
    <w:rsid w:val="00DE0EDC"/>
    <w:rsid w:val="00DF71D4"/>
    <w:rsid w:val="00E26494"/>
    <w:rsid w:val="00E4423E"/>
    <w:rsid w:val="00E52231"/>
    <w:rsid w:val="00E55539"/>
    <w:rsid w:val="00E72F8B"/>
    <w:rsid w:val="00EA3D92"/>
    <w:rsid w:val="00EA441F"/>
    <w:rsid w:val="00EA796B"/>
    <w:rsid w:val="00EC6888"/>
    <w:rsid w:val="00EC7711"/>
    <w:rsid w:val="00EF74A0"/>
    <w:rsid w:val="00F31081"/>
    <w:rsid w:val="00F6759D"/>
    <w:rsid w:val="00FB75B3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DkeWiLU3qJzaTgRJrZ8pGLI6RAL4CKL?usp=sharing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Pb9tUOEcdhfonu6zVTjV4m31ie-IyX8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MeZo5wihB3CrVaIX8js6pa9IlXG_FjHi?usp=sharing" TargetMode="External"/><Relationship Id="rId10" Type="http://schemas.openxmlformats.org/officeDocument/2006/relationships/hyperlink" Target="http://www.cyrrus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JynKESL_uoi_KOQQVqono-903qtLnsU?usp=sharing" TargetMode="External"/><Relationship Id="rId14" Type="http://schemas.openxmlformats.org/officeDocument/2006/relationships/hyperlink" Target="https://drive.google.com/drive/folders/1P3hMpirSa6iyRyoOgXS0_zrCmPe6vQtG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 Hášová\AppData\Local\Microsoft\Windows\INetCache\Content.Outlook\3UKEPCA5\TZ_CYRRUS-sablona-2022.dotx</Template>
  <TotalTime>3</TotalTime>
  <Pages>1</Pages>
  <Words>548</Words>
  <Characters>3366</Characters>
  <Application>Microsoft Office Word</Application>
  <DocSecurity>0</DocSecurity>
  <Lines>76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Tomáš Zavoral</cp:lastModifiedBy>
  <cp:revision>3</cp:revision>
  <cp:lastPrinted>2020-10-26T13:09:00Z</cp:lastPrinted>
  <dcterms:created xsi:type="dcterms:W3CDTF">2022-04-07T09:08:00Z</dcterms:created>
  <dcterms:modified xsi:type="dcterms:W3CDTF">2022-04-07T09:12:00Z</dcterms:modified>
</cp:coreProperties>
</file>